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5FA19" w14:textId="24735CB7" w:rsidR="00AC58F2" w:rsidRPr="005D655B" w:rsidRDefault="005D655B" w:rsidP="00AC58F2">
      <w:pPr>
        <w:pStyle w:val="KeinLeerraum"/>
        <w:rPr>
          <w:rFonts w:ascii="Lucida Handwriting" w:hAnsi="Lucida Handwriting"/>
          <w:b/>
          <w:bCs/>
          <w:color w:val="C00000"/>
          <w:sz w:val="32"/>
          <w:szCs w:val="32"/>
        </w:rPr>
      </w:pPr>
      <w:r w:rsidRPr="005D655B">
        <w:rPr>
          <w:rFonts w:ascii="Lucida Handwriting" w:hAnsi="Lucida Handwriting"/>
          <w:b/>
          <w:bCs/>
          <w:noProof/>
          <w:color w:val="C00000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0BC6BE76" wp14:editId="295AC659">
            <wp:simplePos x="0" y="0"/>
            <wp:positionH relativeFrom="margin">
              <wp:posOffset>3787140</wp:posOffset>
            </wp:positionH>
            <wp:positionV relativeFrom="paragraph">
              <wp:posOffset>3810</wp:posOffset>
            </wp:positionV>
            <wp:extent cx="2091690" cy="3139440"/>
            <wp:effectExtent l="0" t="0" r="3810" b="3810"/>
            <wp:wrapSquare wrapText="bothSides"/>
            <wp:docPr id="1667904062" name="Grafik 1" descr="Ein Bild, das Ess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7904062" name="Grafik 1" descr="Ein Bild, das Essen enthält.&#10;&#10;KI-generierte Inhalte können fehlerhaft sein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1690" cy="3139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7029" w:rsidRPr="005D655B">
        <w:rPr>
          <w:rFonts w:ascii="Lucida Handwriting" w:hAnsi="Lucida Handwriting"/>
          <w:b/>
          <w:bCs/>
          <w:color w:val="C00000"/>
          <w:sz w:val="32"/>
          <w:szCs w:val="32"/>
        </w:rPr>
        <w:t>heilige dunkle Zeit</w:t>
      </w:r>
    </w:p>
    <w:p w14:paraId="53605A71" w14:textId="048062F0" w:rsidR="00AC58F2" w:rsidRPr="005D655B" w:rsidRDefault="008D7029" w:rsidP="00AC58F2">
      <w:pPr>
        <w:pStyle w:val="KeinLeerraum"/>
        <w:rPr>
          <w:rFonts w:ascii="Lucida Handwriting" w:hAnsi="Lucida Handwriting"/>
          <w:b/>
          <w:bCs/>
          <w:color w:val="C00000"/>
          <w:sz w:val="32"/>
          <w:szCs w:val="32"/>
        </w:rPr>
      </w:pPr>
      <w:r w:rsidRPr="005D655B">
        <w:rPr>
          <w:rFonts w:ascii="Lucida Handwriting" w:hAnsi="Lucida Handwriting"/>
          <w:b/>
          <w:bCs/>
          <w:color w:val="C00000"/>
          <w:sz w:val="32"/>
          <w:szCs w:val="32"/>
        </w:rPr>
        <w:t xml:space="preserve">Neugeburt des Lichts </w:t>
      </w:r>
    </w:p>
    <w:p w14:paraId="60385CF0" w14:textId="4817FCB9" w:rsidR="00871F27" w:rsidRPr="005D655B" w:rsidRDefault="00AC58F2" w:rsidP="00AC58F2">
      <w:pPr>
        <w:pStyle w:val="KeinLeerraum"/>
        <w:rPr>
          <w:rFonts w:ascii="Lucida Handwriting" w:hAnsi="Lucida Handwriting"/>
          <w:b/>
          <w:bCs/>
          <w:color w:val="C00000"/>
          <w:sz w:val="32"/>
          <w:szCs w:val="32"/>
        </w:rPr>
      </w:pPr>
      <w:r w:rsidRPr="005D655B">
        <w:rPr>
          <w:rFonts w:ascii="Lucida Handwriting" w:hAnsi="Lucida Handwriting"/>
          <w:b/>
          <w:bCs/>
          <w:color w:val="C00000"/>
          <w:sz w:val="32"/>
          <w:szCs w:val="32"/>
        </w:rPr>
        <w:t>d</w:t>
      </w:r>
      <w:r w:rsidR="008D7029" w:rsidRPr="005D655B">
        <w:rPr>
          <w:rFonts w:ascii="Lucida Handwriting" w:hAnsi="Lucida Handwriting"/>
          <w:b/>
          <w:bCs/>
          <w:color w:val="C00000"/>
          <w:sz w:val="32"/>
          <w:szCs w:val="32"/>
        </w:rPr>
        <w:t>ie Zeit "zwischen den Jahren"</w:t>
      </w:r>
    </w:p>
    <w:p w14:paraId="51CD405F" w14:textId="77777777" w:rsidR="00831972" w:rsidRPr="005D655B" w:rsidRDefault="00831972" w:rsidP="00871F27">
      <w:pPr>
        <w:rPr>
          <w:color w:val="C00000"/>
        </w:rPr>
      </w:pPr>
    </w:p>
    <w:p w14:paraId="2AAE215E" w14:textId="5C4BD7DD" w:rsidR="00527A93" w:rsidRDefault="00871F27" w:rsidP="00564B0A">
      <w:pPr>
        <w:pStyle w:val="KeinLeerraum"/>
      </w:pPr>
      <w:r w:rsidRPr="00871F27">
        <w:t>Sicher erinnert ihr euch an eure Kindheit, als ihr in der Vorweihnachtszeit einen Adventkalender hattet – entweder gekauft mit 24 Türchen oder selbst gebastelt – ich erinnere mich an einen großen mit Jutesäckchen, von denen jede/r, auch die Erwachsenen, reihum täglich eines öffnen durfte. Zum Teil waren Vorschläge drin, wie man jemandem eine Freude machen konnte, und natürlich in manchen auch Süßigkeiten, kleine Gegenstände, Geschichten, Rezepte …</w:t>
      </w:r>
      <w:r w:rsidRPr="00871F27">
        <w:br/>
      </w:r>
      <w:r w:rsidRPr="00871F27">
        <w:br/>
        <w:t>Ja, und möglicherweise hättet ihr gern wieder einmal so einen Adventkalender bei euch.</w:t>
      </w:r>
      <w:r w:rsidRPr="00871F27">
        <w:br/>
      </w:r>
      <w:r w:rsidRPr="00871F27">
        <w:br/>
      </w:r>
      <w:r w:rsidR="00831972" w:rsidRPr="00C146A3">
        <w:rPr>
          <w:rFonts w:ascii="Lucida Handwriting" w:hAnsi="Lucida Handwriting"/>
          <w:color w:val="C00000"/>
        </w:rPr>
        <w:t>Mein</w:t>
      </w:r>
      <w:r w:rsidRPr="00871F27">
        <w:rPr>
          <w:rFonts w:ascii="Lucida Handwriting" w:hAnsi="Lucida Handwriting"/>
          <w:color w:val="C00000"/>
        </w:rPr>
        <w:t xml:space="preserve"> spirituelle</w:t>
      </w:r>
      <w:r w:rsidR="00831972" w:rsidRPr="00C146A3">
        <w:rPr>
          <w:rFonts w:ascii="Lucida Handwriting" w:hAnsi="Lucida Handwriting"/>
          <w:color w:val="C00000"/>
        </w:rPr>
        <w:t>r</w:t>
      </w:r>
      <w:r w:rsidRPr="00871F27">
        <w:rPr>
          <w:rFonts w:ascii="Lucida Handwriting" w:hAnsi="Lucida Handwriting"/>
          <w:color w:val="C00000"/>
        </w:rPr>
        <w:t xml:space="preserve"> Begleiter durch die Advent- und Weihnachtszeit</w:t>
      </w:r>
      <w:r w:rsidRPr="00871F27">
        <w:rPr>
          <w:color w:val="C00000"/>
        </w:rPr>
        <w:t xml:space="preserve"> </w:t>
      </w:r>
      <w:r w:rsidR="00831972">
        <w:t xml:space="preserve">umfasst </w:t>
      </w:r>
      <w:r w:rsidRPr="00871F27">
        <w:t xml:space="preserve">auch die Zeit der </w:t>
      </w:r>
      <w:proofErr w:type="spellStart"/>
      <w:r w:rsidRPr="00871F27">
        <w:t>Rauhnächte</w:t>
      </w:r>
      <w:proofErr w:type="spellEnd"/>
      <w:r w:rsidRPr="00871F27">
        <w:t>, die heilige Zeit bis zum 6. Jänner 2026. An diesem Tag wird es zusätzlich online ein Abschlussritual geben.</w:t>
      </w:r>
      <w:r w:rsidRPr="00871F27">
        <w:br/>
      </w:r>
      <w:r w:rsidRPr="00871F27">
        <w:br/>
        <w:t>Wenn ihr Interesse habt, schaut auf meiner Landingpage vorbei. Dort findet ihr genaue Informationen und könnt euch über den Button auch gleich anmelden</w:t>
      </w:r>
      <w:r w:rsidR="00363140">
        <w:t xml:space="preserve">: </w:t>
      </w:r>
      <w:hyperlink r:id="rId5" w:history="1">
        <w:r w:rsidR="00363140" w:rsidRPr="005B73D1">
          <w:rPr>
            <w:rStyle w:val="Hyperlink"/>
          </w:rPr>
          <w:t>https://www.kostbarleben.jetzt/landingpage/</w:t>
        </w:r>
      </w:hyperlink>
    </w:p>
    <w:p w14:paraId="48F0939E" w14:textId="77777777" w:rsidR="00363140" w:rsidRDefault="00363140" w:rsidP="00564B0A">
      <w:pPr>
        <w:pStyle w:val="KeinLeerraum"/>
      </w:pPr>
    </w:p>
    <w:p w14:paraId="4446E7D9" w14:textId="77777777" w:rsidR="00527A93" w:rsidRPr="00527A93" w:rsidRDefault="00527A93" w:rsidP="00564B0A">
      <w:pPr>
        <w:pStyle w:val="KeinLeerraum"/>
        <w:rPr>
          <w:rFonts w:ascii="Lucida Handwriting" w:hAnsi="Lucida Handwriting"/>
        </w:rPr>
      </w:pPr>
      <w:r w:rsidRPr="00527A93">
        <w:rPr>
          <w:rFonts w:ascii="Lucida Handwriting" w:hAnsi="Lucida Handwriting"/>
          <w:b/>
          <w:bCs/>
        </w:rPr>
        <w:t>Was euch erwartet:</w:t>
      </w:r>
    </w:p>
    <w:p w14:paraId="6F394E9D" w14:textId="77777777" w:rsidR="00527A93" w:rsidRDefault="00527A93" w:rsidP="00564B0A">
      <w:pPr>
        <w:pStyle w:val="KeinLeerraum"/>
      </w:pPr>
      <w:proofErr w:type="gramStart"/>
      <w:r w:rsidRPr="00527A93">
        <w:t>Wissenswertes, spirituelle und praktische Impulse</w:t>
      </w:r>
      <w:proofErr w:type="gramEnd"/>
      <w:r w:rsidRPr="00527A93">
        <w:t>, kreative Übungen - täglich um 5.00 Uhr in eurem Mailpostfach; Ritual am 6. Jänner 2026 um 19.00.</w:t>
      </w:r>
    </w:p>
    <w:p w14:paraId="69879BC4" w14:textId="77777777" w:rsidR="00564B0A" w:rsidRPr="00527A93" w:rsidRDefault="00564B0A" w:rsidP="00564B0A">
      <w:pPr>
        <w:pStyle w:val="KeinLeerraum"/>
      </w:pPr>
    </w:p>
    <w:p w14:paraId="5F0D19C6" w14:textId="77777777" w:rsidR="00564B0A" w:rsidRDefault="00527A93" w:rsidP="00564B0A">
      <w:pPr>
        <w:pStyle w:val="KeinLeerraum"/>
        <w:rPr>
          <w:b/>
          <w:bCs/>
        </w:rPr>
      </w:pPr>
      <w:r w:rsidRPr="00527A93">
        <w:rPr>
          <w:b/>
          <w:bCs/>
        </w:rPr>
        <w:t>Teilnahmebeitrag: EUR 13,-  </w:t>
      </w:r>
    </w:p>
    <w:p w14:paraId="0489D4A0" w14:textId="126F9E00" w:rsidR="00527A93" w:rsidRPr="00527A93" w:rsidRDefault="00527A93" w:rsidP="00564B0A">
      <w:pPr>
        <w:pStyle w:val="KeinLeerraum"/>
      </w:pPr>
      <w:r w:rsidRPr="00527A93">
        <w:rPr>
          <w:b/>
          <w:bCs/>
        </w:rPr>
        <w:t> </w:t>
      </w:r>
    </w:p>
    <w:p w14:paraId="36AEADB5" w14:textId="77777777" w:rsidR="00527A93" w:rsidRDefault="00527A93" w:rsidP="00564B0A">
      <w:pPr>
        <w:pStyle w:val="KeinLeerraum"/>
      </w:pPr>
      <w:r w:rsidRPr="00527A93">
        <w:t xml:space="preserve">Wer gern beim </w:t>
      </w:r>
      <w:r w:rsidRPr="00527A93">
        <w:rPr>
          <w:b/>
          <w:bCs/>
        </w:rPr>
        <w:t>Onlineritual zur Wintersonnenwende</w:t>
      </w:r>
      <w:r w:rsidRPr="00527A93">
        <w:t xml:space="preserve"> am Sonntag, 21. 12. 2025 zur Einstimmung auf die </w:t>
      </w:r>
      <w:proofErr w:type="spellStart"/>
      <w:r w:rsidRPr="00527A93">
        <w:t>Rauhnächte</w:t>
      </w:r>
      <w:proofErr w:type="spellEnd"/>
      <w:r w:rsidRPr="00527A93">
        <w:t xml:space="preserve"> und das Weihnachtsfest dabei sein möchte, schreibt dies bitte in eure Mailnachricht. Wenn ihr den Adventkalender gebucht habt, könnt ihr zum Sonderpreis von EUR 25,- (regulär EUR 50,-) teilnehmen, gesamt also EUR 38,-.</w:t>
      </w:r>
    </w:p>
    <w:p w14:paraId="400C473A" w14:textId="77777777" w:rsidR="00564B0A" w:rsidRPr="00527A93" w:rsidRDefault="00564B0A" w:rsidP="00564B0A">
      <w:pPr>
        <w:pStyle w:val="KeinLeerraum"/>
      </w:pPr>
    </w:p>
    <w:p w14:paraId="5BB52E79" w14:textId="1DA01E25" w:rsidR="00527A93" w:rsidRDefault="00527A93" w:rsidP="00564B0A">
      <w:pPr>
        <w:pStyle w:val="KeinLeerraum"/>
      </w:pPr>
      <w:r w:rsidRPr="00527A93">
        <w:rPr>
          <w:b/>
          <w:bCs/>
        </w:rPr>
        <w:t>Nach der Anmeldung (bis Donnerstag, 28. 11. 25) werden den TeilnehmerInnen die Bankdaten für die Überweisung des Teilnahmebeitrages zugeschickt. D</w:t>
      </w:r>
      <w:r w:rsidR="00911BB3">
        <w:rPr>
          <w:b/>
          <w:bCs/>
        </w:rPr>
        <w:t>ie</w:t>
      </w:r>
      <w:r w:rsidRPr="00527A93">
        <w:rPr>
          <w:b/>
          <w:bCs/>
        </w:rPr>
        <w:t xml:space="preserve"> Zoomlink</w:t>
      </w:r>
      <w:r w:rsidR="00911BB3">
        <w:rPr>
          <w:b/>
          <w:bCs/>
        </w:rPr>
        <w:t>s</w:t>
      </w:r>
      <w:r w:rsidRPr="00527A93">
        <w:rPr>
          <w:b/>
          <w:bCs/>
        </w:rPr>
        <w:t xml:space="preserve"> für </w:t>
      </w:r>
      <w:r w:rsidR="00911BB3">
        <w:rPr>
          <w:b/>
          <w:bCs/>
        </w:rPr>
        <w:t>die Rituale</w:t>
      </w:r>
      <w:r w:rsidRPr="00527A93">
        <w:rPr>
          <w:b/>
          <w:bCs/>
        </w:rPr>
        <w:t xml:space="preserve"> erhaltet ihr </w:t>
      </w:r>
      <w:r w:rsidR="00911BB3">
        <w:rPr>
          <w:b/>
          <w:bCs/>
        </w:rPr>
        <w:t xml:space="preserve">jeweils </w:t>
      </w:r>
      <w:r w:rsidRPr="00527A93">
        <w:rPr>
          <w:b/>
          <w:bCs/>
        </w:rPr>
        <w:t>ca. 24 Stunden vor Beginn des Rituals.</w:t>
      </w:r>
    </w:p>
    <w:p w14:paraId="027D2A8E" w14:textId="77777777" w:rsidR="00E36BC6" w:rsidRDefault="00E36BC6" w:rsidP="00527A93"/>
    <w:p w14:paraId="76098EC6" w14:textId="77777777" w:rsidR="00564B0A" w:rsidRDefault="00E36BC6" w:rsidP="00E36BC6">
      <w:pPr>
        <w:pStyle w:val="KeinLeerraum"/>
        <w:rPr>
          <w:rFonts w:ascii="Lucida Handwriting" w:hAnsi="Lucida Handwriting"/>
          <w:b/>
          <w:bCs/>
          <w:color w:val="C00000"/>
        </w:rPr>
      </w:pPr>
      <w:r w:rsidRPr="00E36BC6">
        <w:rPr>
          <w:rFonts w:ascii="Lucida Handwriting" w:hAnsi="Lucida Handwriting"/>
          <w:b/>
          <w:bCs/>
          <w:color w:val="C00000"/>
        </w:rPr>
        <w:t>Eine gute Zeit wünsche ich euch!</w:t>
      </w:r>
      <w:r>
        <w:rPr>
          <w:rFonts w:ascii="Lucida Handwriting" w:hAnsi="Lucida Handwriting"/>
          <w:b/>
          <w:bCs/>
          <w:color w:val="C00000"/>
        </w:rPr>
        <w:t xml:space="preserve">                </w:t>
      </w:r>
    </w:p>
    <w:p w14:paraId="31CC5930" w14:textId="72D5E0A5" w:rsidR="00E36BC6" w:rsidRPr="00E36BC6" w:rsidRDefault="00564B0A" w:rsidP="00E36BC6">
      <w:pPr>
        <w:pStyle w:val="KeinLeerraum"/>
        <w:rPr>
          <w:rFonts w:ascii="Lucida Handwriting" w:hAnsi="Lucida Handwriting"/>
          <w:b/>
          <w:bCs/>
          <w:color w:val="C00000"/>
          <w:sz w:val="36"/>
          <w:szCs w:val="36"/>
        </w:rPr>
      </w:pPr>
      <w:r>
        <w:rPr>
          <w:rFonts w:ascii="Lucida Handwriting" w:hAnsi="Lucida Handwriting"/>
          <w:b/>
          <w:bCs/>
          <w:color w:val="C00000"/>
        </w:rPr>
        <w:t xml:space="preserve">                                                                    </w:t>
      </w:r>
      <w:r w:rsidR="00C146A3" w:rsidRPr="00C146A3">
        <w:rPr>
          <w:rFonts w:ascii="Lucida Handwriting" w:hAnsi="Lucida Handwriting"/>
          <w:b/>
          <w:bCs/>
          <w:color w:val="C00000"/>
          <w:sz w:val="32"/>
          <w:szCs w:val="32"/>
        </w:rPr>
        <w:t>Dagmar</w:t>
      </w:r>
    </w:p>
    <w:p w14:paraId="1E4C13FB" w14:textId="77777777" w:rsidR="00527A93" w:rsidRPr="00871F27" w:rsidRDefault="00527A93" w:rsidP="00871F27"/>
    <w:p w14:paraId="1404FC11" w14:textId="77777777" w:rsidR="005A52A3" w:rsidRDefault="005A52A3"/>
    <w:sectPr w:rsidR="005A52A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F27"/>
    <w:rsid w:val="000A609D"/>
    <w:rsid w:val="00272717"/>
    <w:rsid w:val="002D5072"/>
    <w:rsid w:val="00363140"/>
    <w:rsid w:val="00452D82"/>
    <w:rsid w:val="00527A93"/>
    <w:rsid w:val="00564B0A"/>
    <w:rsid w:val="005A52A3"/>
    <w:rsid w:val="005D655B"/>
    <w:rsid w:val="00701F32"/>
    <w:rsid w:val="00831972"/>
    <w:rsid w:val="00871F27"/>
    <w:rsid w:val="008D7029"/>
    <w:rsid w:val="00905DF5"/>
    <w:rsid w:val="00911BB3"/>
    <w:rsid w:val="00AC58F2"/>
    <w:rsid w:val="00C146A3"/>
    <w:rsid w:val="00E36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D0BDF"/>
  <w15:chartTrackingRefBased/>
  <w15:docId w15:val="{D6D3552D-B1A2-4335-A163-AC487C211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71F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71F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71F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71F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71F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71F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71F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71F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71F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71F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71F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71F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71F2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71F2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71F2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71F2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71F2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71F2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71F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71F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71F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71F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71F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71F2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71F2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71F2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71F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71F2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71F27"/>
    <w:rPr>
      <w:b/>
      <w:bCs/>
      <w:smallCaps/>
      <w:color w:val="0F4761" w:themeColor="accent1" w:themeShade="BF"/>
      <w:spacing w:val="5"/>
    </w:rPr>
  </w:style>
  <w:style w:type="paragraph" w:styleId="KeinLeerraum">
    <w:name w:val="No Spacing"/>
    <w:uiPriority w:val="1"/>
    <w:qFormat/>
    <w:rsid w:val="00AC58F2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363140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631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kostbarleben.jetzt/landingpage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1704</Characters>
  <Application>Microsoft Office Word</Application>
  <DocSecurity>0</DocSecurity>
  <Lines>14</Lines>
  <Paragraphs>3</Paragraphs>
  <ScaleCrop>false</ScaleCrop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Ruhm</dc:creator>
  <cp:keywords/>
  <dc:description/>
  <cp:lastModifiedBy>Dagmar Ruhm</cp:lastModifiedBy>
  <cp:revision>2</cp:revision>
  <dcterms:created xsi:type="dcterms:W3CDTF">2025-11-17T20:37:00Z</dcterms:created>
  <dcterms:modified xsi:type="dcterms:W3CDTF">2025-11-17T20:37:00Z</dcterms:modified>
</cp:coreProperties>
</file>